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Pr="00A04E94" w:rsidRDefault="00A04E94">
      <w:pPr>
        <w:rPr>
          <w:sz w:val="28"/>
          <w:szCs w:val="28"/>
          <w:lang w:val="kk-KZ"/>
        </w:rPr>
      </w:pPr>
      <w:bookmarkStart w:id="0" w:name="_GoBack"/>
      <w:bookmarkEnd w:id="0"/>
      <w:r w:rsidRPr="00A04E94">
        <w:rPr>
          <w:sz w:val="28"/>
          <w:szCs w:val="28"/>
          <w:highlight w:val="yellow"/>
          <w:lang w:val="kk-KZ"/>
        </w:rPr>
        <w:t>Бір сұрақты таңдаңыз</w:t>
      </w:r>
    </w:p>
    <w:p w:rsidR="00A04E94" w:rsidRPr="009304DE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Кәсіптік оқытудың ұйымдастыру формалары.</w:t>
      </w:r>
    </w:p>
    <w:p w:rsidR="00A04E94" w:rsidRPr="00A04E94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04E9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4E94" w:rsidRPr="00A04E94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технологиялар: Ойын технологиясы</w:t>
      </w:r>
      <w:r w:rsidRPr="00A04E9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04E94" w:rsidRPr="00A04E94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04E9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4E94" w:rsidRPr="00A04E94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Оқытудың компьютерлік технологиялары</w:t>
      </w:r>
      <w:r w:rsidRPr="00A04E9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04E94" w:rsidRPr="00A04E94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04E9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4E94" w:rsidRPr="009304DE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 12 жылдық білім беру мәселелеріне көшу жағдайында жалпы орта білім беру.</w:t>
      </w:r>
    </w:p>
    <w:p w:rsidR="00A04E94" w:rsidRPr="00A04E94" w:rsidRDefault="00A04E94">
      <w:pPr>
        <w:rPr>
          <w:lang w:val="kk-KZ"/>
        </w:rPr>
      </w:pPr>
    </w:p>
    <w:sectPr w:rsidR="00A04E94" w:rsidRPr="00A04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84C"/>
    <w:rsid w:val="0060694F"/>
    <w:rsid w:val="008D284C"/>
    <w:rsid w:val="00A04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04E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04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2020-03-24T17:34:00Z</dcterms:created>
  <dcterms:modified xsi:type="dcterms:W3CDTF">2020-03-24T17:35:00Z</dcterms:modified>
</cp:coreProperties>
</file>